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4071B5" w:rsidP="004071B5">
      <w:pPr>
        <w:pStyle w:val="1"/>
        <w:jc w:val="center"/>
        <w:rPr>
          <w:rStyle w:val="hl"/>
          <w:szCs w:val="19"/>
          <w:shd w:val="clear" w:color="auto" w:fill="FFFFFF"/>
        </w:rPr>
      </w:pPr>
      <w:r w:rsidRPr="004071B5">
        <w:rPr>
          <w:rStyle w:val="hl"/>
          <w:szCs w:val="19"/>
          <w:shd w:val="clear" w:color="auto" w:fill="FFFFFF"/>
        </w:rPr>
        <w:t>ТК РФ 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w:t>
      </w:r>
    </w:p>
    <w:p w:rsidR="004071B5" w:rsidRDefault="004071B5" w:rsidP="004071B5"/>
    <w:p w:rsidR="004071B5" w:rsidRPr="004071B5" w:rsidRDefault="004071B5" w:rsidP="004071B5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proofErr w:type="gramStart"/>
      <w:r w:rsidRPr="004071B5">
        <w:rPr>
          <w:rFonts w:ascii="Arial" w:eastAsia="Times New Roman" w:hAnsi="Arial" w:cs="Arial"/>
          <w:lang w:eastAsia="ru-RU"/>
        </w:rPr>
        <w:t>Работнику, увольняемому из организации, расположенной в </w:t>
      </w:r>
      <w:hyperlink r:id="rId4" w:anchor="dst100007" w:history="1">
        <w:r w:rsidRPr="004071B5">
          <w:rPr>
            <w:rFonts w:ascii="Arial" w:eastAsia="Times New Roman" w:hAnsi="Arial" w:cs="Arial"/>
            <w:lang w:eastAsia="ru-RU"/>
          </w:rPr>
          <w:t>районах Крайнего Севера</w:t>
        </w:r>
      </w:hyperlink>
      <w:r w:rsidRPr="004071B5">
        <w:rPr>
          <w:rFonts w:ascii="Arial" w:eastAsia="Times New Roman" w:hAnsi="Arial" w:cs="Arial"/>
          <w:lang w:eastAsia="ru-RU"/>
        </w:rPr>
        <w:t> и приравненных к ним местностях, в связи с ликвидацией организации (пункт 1 части первой </w:t>
      </w:r>
      <w:hyperlink r:id="rId5" w:anchor="dst496" w:history="1">
        <w:r w:rsidRPr="004071B5">
          <w:rPr>
            <w:rFonts w:ascii="Arial" w:eastAsia="Times New Roman" w:hAnsi="Arial" w:cs="Arial"/>
            <w:lang w:eastAsia="ru-RU"/>
          </w:rPr>
          <w:t>статьи 81</w:t>
        </w:r>
      </w:hyperlink>
      <w:r w:rsidRPr="004071B5">
        <w:rPr>
          <w:rFonts w:ascii="Arial" w:eastAsia="Times New Roman" w:hAnsi="Arial" w:cs="Arial"/>
          <w:lang w:eastAsia="ru-RU"/>
        </w:rPr>
        <w:t> настоящего Кодекса) либо сокращением численности или штата работников организации (пункт 2 части первой </w:t>
      </w:r>
      <w:hyperlink r:id="rId6" w:anchor="dst497" w:history="1">
        <w:r w:rsidRPr="004071B5">
          <w:rPr>
            <w:rFonts w:ascii="Arial" w:eastAsia="Times New Roman" w:hAnsi="Arial" w:cs="Arial"/>
            <w:lang w:eastAsia="ru-RU"/>
          </w:rPr>
          <w:t>статьи 81</w:t>
        </w:r>
      </w:hyperlink>
      <w:r w:rsidRPr="004071B5">
        <w:rPr>
          <w:rFonts w:ascii="Arial" w:eastAsia="Times New Roman" w:hAnsi="Arial" w:cs="Arial"/>
          <w:lang w:eastAsia="ru-RU"/>
        </w:rPr>
        <w:t> настоящего Кодекса), выплачивается выходное пособие в размере среднего месячного заработка, за ним также сохраняется средний месячный заработок на период трудоустройства</w:t>
      </w:r>
      <w:proofErr w:type="gramEnd"/>
      <w:r w:rsidRPr="004071B5">
        <w:rPr>
          <w:rFonts w:ascii="Arial" w:eastAsia="Times New Roman" w:hAnsi="Arial" w:cs="Arial"/>
          <w:lang w:eastAsia="ru-RU"/>
        </w:rPr>
        <w:t>, но не свыше трех месяцев со дня увольнения (с зачетом выходного пособия).</w:t>
      </w:r>
    </w:p>
    <w:p w:rsidR="004071B5" w:rsidRPr="004071B5" w:rsidRDefault="004071B5" w:rsidP="004071B5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0" w:name="dst1143"/>
      <w:bookmarkEnd w:id="0"/>
    </w:p>
    <w:p w:rsidR="004071B5" w:rsidRPr="004071B5" w:rsidRDefault="004071B5" w:rsidP="004071B5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4071B5">
        <w:rPr>
          <w:rFonts w:ascii="Arial" w:eastAsia="Times New Roman" w:hAnsi="Arial" w:cs="Arial"/>
          <w:lang w:eastAsia="ru-RU"/>
        </w:rPr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4071B5" w:rsidRPr="004071B5" w:rsidRDefault="004071B5" w:rsidP="004071B5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1" w:name="dst1144"/>
      <w:bookmarkEnd w:id="1"/>
    </w:p>
    <w:p w:rsidR="004071B5" w:rsidRPr="004071B5" w:rsidRDefault="004071B5" w:rsidP="004071B5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4071B5">
        <w:rPr>
          <w:rFonts w:ascii="Arial" w:eastAsia="Times New Roman" w:hAnsi="Arial" w:cs="Arial"/>
          <w:lang w:eastAsia="ru-RU"/>
        </w:rPr>
        <w:t>Выплата выходного пособия в размере среднего месячного заработка и сохраняемого среднего месячного заработка, предусмотренных </w:t>
      </w:r>
      <w:hyperlink r:id="rId7" w:anchor="dst1142" w:history="1">
        <w:r w:rsidRPr="004071B5">
          <w:rPr>
            <w:rFonts w:ascii="Arial" w:eastAsia="Times New Roman" w:hAnsi="Arial" w:cs="Arial"/>
            <w:lang w:eastAsia="ru-RU"/>
          </w:rPr>
          <w:t>частями первой</w:t>
        </w:r>
      </w:hyperlink>
      <w:r w:rsidRPr="004071B5">
        <w:rPr>
          <w:rFonts w:ascii="Arial" w:eastAsia="Times New Roman" w:hAnsi="Arial" w:cs="Arial"/>
          <w:lang w:eastAsia="ru-RU"/>
        </w:rPr>
        <w:t> и </w:t>
      </w:r>
      <w:hyperlink r:id="rId8" w:anchor="dst1143" w:history="1">
        <w:r w:rsidRPr="004071B5">
          <w:rPr>
            <w:rFonts w:ascii="Arial" w:eastAsia="Times New Roman" w:hAnsi="Arial" w:cs="Arial"/>
            <w:lang w:eastAsia="ru-RU"/>
          </w:rPr>
          <w:t>второй</w:t>
        </w:r>
      </w:hyperlink>
      <w:r w:rsidRPr="004071B5">
        <w:rPr>
          <w:rFonts w:ascii="Arial" w:eastAsia="Times New Roman" w:hAnsi="Arial" w:cs="Arial"/>
          <w:lang w:eastAsia="ru-RU"/>
        </w:rPr>
        <w:t> настоящей статьи, производится работодателем по прежнему месту работы за счет средств этого работодателя.</w:t>
      </w:r>
    </w:p>
    <w:p w:rsidR="004071B5" w:rsidRPr="004071B5" w:rsidRDefault="004071B5" w:rsidP="004071B5"/>
    <w:p w:rsidR="004071B5" w:rsidRDefault="004071B5"/>
    <w:sectPr w:rsidR="004071B5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71B5"/>
    <w:rsid w:val="000B4471"/>
    <w:rsid w:val="004071B5"/>
    <w:rsid w:val="0045556D"/>
    <w:rsid w:val="0084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407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071B5"/>
  </w:style>
  <w:style w:type="character" w:customStyle="1" w:styleId="10">
    <w:name w:val="Заголовок 1 Знак"/>
    <w:basedOn w:val="a0"/>
    <w:link w:val="1"/>
    <w:uiPriority w:val="9"/>
    <w:rsid w:val="0040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071B5"/>
  </w:style>
  <w:style w:type="character" w:styleId="a3">
    <w:name w:val="Hyperlink"/>
    <w:basedOn w:val="a0"/>
    <w:uiPriority w:val="99"/>
    <w:semiHidden/>
    <w:unhideWhenUsed/>
    <w:rsid w:val="00407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8/f115011a5f434f07f4d30937fd4898e35da9fb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838/f115011a5f434f07f4d30937fd4898e35da9fb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38/6a7ba42d8fda3a1ba186a9eb5c806921998ae7d1/" TargetMode="External"/><Relationship Id="rId5" Type="http://schemas.openxmlformats.org/officeDocument/2006/relationships/hyperlink" Target="http://www.consultant.ru/document/cons_doc_LAW_314838/6a7ba42d8fda3a1ba186a9eb5c806921998ae7d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92097/6b62003cddbf7056e4456256deb5643fe735862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318. Государственные гарантии работнику, увольняемому в связи с ликвидацией организации либо сокращением численности или штата работников организации</dc:title>
  <dc:subject/>
  <cp:keywords/>
  <dc:description/>
  <dcterms:created xsi:type="dcterms:W3CDTF">2019-02-19T18:47:00Z</dcterms:created>
  <dcterms:modified xsi:type="dcterms:W3CDTF">2019-02-19T18:48:00Z</dcterms:modified>
</cp:coreProperties>
</file>