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9" w:rsidRPr="001B58DF" w:rsidRDefault="00EC6259" w:rsidP="00EC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Дело № ...............                                                                                                                ................... 20</w:t>
      </w:r>
      <w:r>
        <w:rPr>
          <w:rFonts w:ascii="Arial" w:eastAsia="Times New Roman" w:hAnsi="Arial" w:cs="Arial"/>
          <w:sz w:val="18"/>
          <w:szCs w:val="18"/>
          <w:lang w:eastAsia="ru-RU"/>
        </w:rPr>
        <w:t>18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</w:p>
    <w:p w:rsidR="00EC6259" w:rsidRPr="001B58DF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РЕШЕНИЕ </w:t>
      </w:r>
    </w:p>
    <w:p w:rsidR="00EC6259" w:rsidRPr="001B58DF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Именем Российской Федерации</w:t>
      </w:r>
    </w:p>
    <w:p w:rsidR="00EC6259" w:rsidRPr="001B58DF" w:rsidRDefault="00EC6259" w:rsidP="00EC6259">
      <w:pPr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259" w:rsidRPr="001B58DF" w:rsidRDefault="00EC6259" w:rsidP="00EC6259">
      <w:pPr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Мировой судья судебного участка № 46 Санкт-Петербурга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.................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Е.А., 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при секретаре ..................... К.Н., </w:t>
      </w:r>
    </w:p>
    <w:p w:rsidR="00EC6259" w:rsidRPr="001B58DF" w:rsidRDefault="00EC6259" w:rsidP="00EC6259">
      <w:pPr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с участием адвоката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...................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О.Б.</w:t>
      </w:r>
    </w:p>
    <w:p w:rsidR="00EC6259" w:rsidRPr="001B58DF" w:rsidRDefault="00EC6259" w:rsidP="00EC6259">
      <w:pPr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рассмотрев гражданское дело по иску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Ильи Львовича к ................ Светлане Юрьевне</w:t>
      </w:r>
    </w:p>
    <w:p w:rsidR="00EC6259" w:rsidRPr="001B58DF" w:rsidRDefault="00EC6259" w:rsidP="00EC6259">
      <w:pPr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 w:rsidRPr="001B58DF">
        <w:rPr>
          <w:kern w:val="36"/>
          <w:lang w:eastAsia="ru-RU"/>
        </w:rPr>
        <w:t>о расторжении брака,</w:t>
      </w:r>
    </w:p>
    <w:p w:rsidR="00EC6259" w:rsidRPr="001B58DF" w:rsidRDefault="00EC6259" w:rsidP="00EC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установил: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Стороны состоят в зарегистрированном браке с 28.06.2003 года (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>л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.д. 38). От данного брака несовершеннолетних детей нет. Истец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И.Л. обратился в суд с иском к ответчику ........ С. Ю. </w:t>
      </w:r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расторжении брака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, ссылаясь на то, что совместная жизнь с ответчиком не сложилась, брачные отношения прекращены, совместная жизнь и сохранение семьи невозможно. Ответчик уклоняется от расторжения брака в органах </w:t>
      </w:r>
      <w:proofErr w:type="spell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>ЗАГСа</w:t>
      </w:r>
      <w:proofErr w:type="spell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Представитель истца по доверенности и ордеру адвокат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....................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О.Б. в судебное заседание явился, исковые требования поддерживает в полном объеме, </w:t>
      </w:r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просит брак, зарегистрированный между сторонами, расторгнуть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>. Суду пояснил, что примирение между сторонами не состоялось, настаивает на расторжении брака.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Представитель ответчика по доверенности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О.Ю. в судебное заседание явилась, исковые требования не признает, возражает против расторжения брака. Суду пояснила, что примирение между сторонами не состоялось.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Исследовав материалы дела, выслушав представителей сторон, мировой судья находит исковые требования подлежащими удовлетворению.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>ч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. 1 ст. 22 СК РФ,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Согласно 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>ч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. 2 ст. 22 СК РФ, при рассмотрении дела о расторжении брака при отсутствии согласия одного из супругов на расторжение брака суд вправе отложить разбирательство дела, назначив супругам срок для примирения. 14.09.20</w:t>
      </w:r>
      <w:r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года сторонам был предоставлен срок для примирения в течение двух месяцев (л.д. 43-44).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После истечения срока для примирения, представитель истца настаивает на расторжении брака, представитель ответчика подтвердила, что примирением между сторонами не состоялось.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br/>
        <w:t>В соответствии с п. 2 ч. 2 ст. 22 СК РФ, 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основании 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>изложенного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>, руководствуясь ст. 22 СК РФ, ст.ст. 194-198 ГПК РФ, мировой судья</w:t>
      </w:r>
    </w:p>
    <w:p w:rsidR="00EC6259" w:rsidRPr="001B58DF" w:rsidRDefault="00EC6259" w:rsidP="00EC6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решил: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Исковые требования</w:t>
      </w:r>
      <w:proofErr w:type="gramStart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 ........ </w:t>
      </w:r>
      <w:proofErr w:type="gramEnd"/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Ильи Львовича к ........ Светлане Юрьевне </w:t>
      </w:r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расторжении брака удовлетворить.</w:t>
      </w:r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Брак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 xml:space="preserve">, зарегистрированный 28 июня 2003 года в отделе ЗАГС Калининского района Комитета по делам ЗАГС Правительства Санкт-Петербурга (актовая запись № ........ ), между ........ Ильей Львовичем, ........ года рождения, уроженцем г. Ленинград, и ........ Светланой Юрьевной, ........ года рождения, уроженкой г. Ленинград, </w:t>
      </w:r>
      <w:r w:rsidRPr="001B58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расторгнуть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EC6259" w:rsidRPr="001B58DF" w:rsidRDefault="00EC6259" w:rsidP="00EC625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F">
        <w:rPr>
          <w:rFonts w:ascii="Arial" w:eastAsia="Times New Roman" w:hAnsi="Arial" w:cs="Arial"/>
          <w:sz w:val="18"/>
          <w:szCs w:val="18"/>
          <w:lang w:eastAsia="ru-RU"/>
        </w:rPr>
        <w:t>Решение может быть обжаловано в Калининский районный суд Санкт-Петербурга в течение 10 дней путем подачи апелляционной жалобы через судебный участок № 46 Санкт-Петербурга.</w:t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br/>
        <w:t>Мировой судья</w:t>
      </w:r>
    </w:p>
    <w:p w:rsidR="00EC6259" w:rsidRPr="001B58DF" w:rsidRDefault="00EC6259" w:rsidP="00EC6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3890010</wp:posOffset>
            </wp:positionH>
            <wp:positionV relativeFrom="line">
              <wp:posOffset>292100</wp:posOffset>
            </wp:positionV>
            <wp:extent cx="1635760" cy="1423035"/>
            <wp:effectExtent l="19050" t="0" r="2540" b="0"/>
            <wp:wrapSquare wrapText="bothSides"/>
            <wp:docPr id="2" name="Рисунок 2" descr="Решение вступили в законную силу (о расторжении брака и разделе совместно нажитого имущества супругов (развод, раздел общего имущест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ние вступили в законную силу (о расторжении брака и разделе совместно нажитого имущества супругов (развод, раздел общего имуществ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8DF">
        <w:rPr>
          <w:rFonts w:ascii="Arial" w:eastAsia="Times New Roman" w:hAnsi="Arial" w:cs="Arial"/>
          <w:sz w:val="18"/>
          <w:szCs w:val="18"/>
          <w:lang w:eastAsia="ru-RU"/>
        </w:rPr>
        <w:t> (подпись)</w:t>
      </w:r>
    </w:p>
    <w:p w:rsidR="00EC6259" w:rsidRDefault="00EC6259" w:rsidP="00EC6259"/>
    <w:p w:rsidR="00F66EA8" w:rsidRDefault="00F66EA8"/>
    <w:sectPr w:rsidR="00F66EA8" w:rsidSect="00D1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C6259"/>
    <w:rsid w:val="00EC6259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2018-10-03T18:39:00Z</dcterms:created>
  <dcterms:modified xsi:type="dcterms:W3CDTF">2018-10-03T18:39:00Z</dcterms:modified>
</cp:coreProperties>
</file>